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7E" w:rsidRDefault="00E86A7E" w:rsidP="00E86A7E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применению</w:t>
      </w:r>
    </w:p>
    <w:p w:rsidR="00E86A7E" w:rsidRDefault="00E86A7E" w:rsidP="00E86A7E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Золь-силикатной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лазури-финиш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«ПРОЧНИНЪ»</w:t>
      </w:r>
    </w:p>
    <w:p w:rsidR="00E86A7E" w:rsidRDefault="00E86A7E" w:rsidP="00E86A7E">
      <w:pPr>
        <w:pStyle w:val="a5"/>
        <w:spacing w:line="276" w:lineRule="auto"/>
        <w:jc w:val="center"/>
        <w:rPr>
          <w:rFonts w:ascii="Times New Roman" w:hAnsi="Times New Roman"/>
          <w:sz w:val="26"/>
        </w:rPr>
      </w:pPr>
    </w:p>
    <w:p w:rsidR="00E86A7E" w:rsidRDefault="00E86A7E" w:rsidP="00E86A7E">
      <w:pPr>
        <w:pStyle w:val="a5"/>
        <w:spacing w:line="276" w:lineRule="auto"/>
        <w:jc w:val="center"/>
        <w:rPr>
          <w:rFonts w:ascii="Times New Roman" w:hAnsi="Times New Roman"/>
          <w:sz w:val="26"/>
        </w:rPr>
      </w:pPr>
    </w:p>
    <w:p w:rsidR="00E86A7E" w:rsidRDefault="00E86A7E" w:rsidP="00E86A7E">
      <w:pPr>
        <w:pStyle w:val="a7"/>
        <w:spacing w:after="0" w:line="276" w:lineRule="auto"/>
        <w:ind w:left="0" w:firstLine="709"/>
      </w:pPr>
      <w:r>
        <w:rPr>
          <w:u w:val="single"/>
        </w:rPr>
        <w:t>Назначение:</w:t>
      </w:r>
      <w:r>
        <w:t xml:space="preserve"> </w:t>
      </w:r>
      <w:proofErr w:type="spellStart"/>
      <w:proofErr w:type="gramStart"/>
      <w:r>
        <w:t>Золь-силикатная</w:t>
      </w:r>
      <w:proofErr w:type="spellEnd"/>
      <w:proofErr w:type="gramEnd"/>
      <w:r>
        <w:t xml:space="preserve"> лазурь-финиш «ПРОЧНИНЪ» предназначена для придания лёгкого глянцевого эффекта на минеральных основаниях (известк</w:t>
      </w:r>
      <w:r>
        <w:t>о</w:t>
      </w:r>
      <w:r>
        <w:t>вых, известково-цементных, цементно-песчаных штукатурок и шпатлевок, кирп</w:t>
      </w:r>
      <w:r>
        <w:t>и</w:t>
      </w:r>
      <w:r>
        <w:t xml:space="preserve">чей, бетона, кроме гипса). Лазурь-финиш наносится на </w:t>
      </w:r>
      <w:proofErr w:type="gramStart"/>
      <w:r>
        <w:t>поверхности</w:t>
      </w:r>
      <w:proofErr w:type="gramEnd"/>
      <w:r>
        <w:t xml:space="preserve"> ранее окр</w:t>
      </w:r>
      <w:r>
        <w:t>а</w:t>
      </w:r>
      <w:r>
        <w:t xml:space="preserve">шенные дисперсионными силикатными и </w:t>
      </w:r>
      <w:proofErr w:type="spellStart"/>
      <w:r>
        <w:t>золь-силикатными</w:t>
      </w:r>
      <w:proofErr w:type="spellEnd"/>
      <w:r>
        <w:t xml:space="preserve"> материалами «ПРО</w:t>
      </w:r>
      <w:r>
        <w:t>Ч</w:t>
      </w:r>
      <w:r>
        <w:t xml:space="preserve">НИНЪ» (краски, дизайн-лазурь). Используется для фасадных и интерьерных работ, в том числе зданий, имеющих статус памятников архитектуры, для всего жилого сектора, школьных и дошкольных учреждений и прочих общественных зданий. </w:t>
      </w:r>
    </w:p>
    <w:p w:rsidR="00E86A7E" w:rsidRDefault="00E86A7E" w:rsidP="00E86A7E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>Способ применения</w:t>
      </w:r>
      <w:r>
        <w:rPr>
          <w:rFonts w:ascii="Times New Roman" w:hAnsi="Times New Roman"/>
          <w:sz w:val="26"/>
        </w:rPr>
        <w:t>: Перед применением лазурь-финиш тщательно перем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шать. </w:t>
      </w:r>
    </w:p>
    <w:p w:rsidR="00E86A7E" w:rsidRDefault="00E86A7E" w:rsidP="00E86A7E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Основание должно быть сухим, прочным. Окрашиваемая поверхность дол</w:t>
      </w:r>
      <w:r>
        <w:rPr>
          <w:rFonts w:ascii="Times New Roman" w:hAnsi="Times New Roman"/>
          <w:sz w:val="26"/>
        </w:rPr>
        <w:t>ж</w:t>
      </w:r>
      <w:r>
        <w:rPr>
          <w:rFonts w:ascii="Times New Roman" w:hAnsi="Times New Roman"/>
          <w:sz w:val="26"/>
        </w:rPr>
        <w:t>на быть очищена от пыли, грязи, масла, старых ЛКМ на синтетической основе, н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прочно держащихся участков основания. Места с биоповреждениями необходимо механически зачистить и обработать </w:t>
      </w:r>
      <w:proofErr w:type="spellStart"/>
      <w:r>
        <w:rPr>
          <w:rFonts w:ascii="Times New Roman" w:hAnsi="Times New Roman"/>
          <w:sz w:val="26"/>
        </w:rPr>
        <w:t>биозащитным</w:t>
      </w:r>
      <w:proofErr w:type="spellEnd"/>
      <w:r>
        <w:rPr>
          <w:rFonts w:ascii="Times New Roman" w:hAnsi="Times New Roman"/>
          <w:sz w:val="26"/>
        </w:rPr>
        <w:t xml:space="preserve"> составом. Трещины и сколы штукатурок заделать подходящим для данного основания составом.</w:t>
      </w:r>
    </w:p>
    <w:p w:rsidR="00E86A7E" w:rsidRDefault="00E86A7E" w:rsidP="00E86A7E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Лазурь-финиш наносят при температуре окружающего воздуха и окраш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ваемой поверхности не ниже 8 °С.</w:t>
      </w:r>
    </w:p>
    <w:p w:rsidR="00E86A7E" w:rsidRDefault="00E86A7E" w:rsidP="00E86A7E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Время сушки одного слоя покрытия при температуре 20</w:t>
      </w:r>
      <w:proofErr w:type="gramStart"/>
      <w:r>
        <w:rPr>
          <w:rFonts w:ascii="Times New Roman" w:hAnsi="Times New Roman"/>
          <w:sz w:val="26"/>
        </w:rPr>
        <w:t xml:space="preserve"> °С</w:t>
      </w:r>
      <w:proofErr w:type="gramEnd"/>
      <w:r>
        <w:rPr>
          <w:rFonts w:ascii="Times New Roman" w:hAnsi="Times New Roman"/>
          <w:sz w:val="26"/>
        </w:rPr>
        <w:t xml:space="preserve"> и относительной влажности воздуха 65 % составляет 4-6 часов. Для равномерного высыхания  нео</w:t>
      </w:r>
      <w:r>
        <w:rPr>
          <w:rFonts w:ascii="Times New Roman" w:hAnsi="Times New Roman"/>
          <w:sz w:val="26"/>
        </w:rPr>
        <w:t>б</w:t>
      </w:r>
      <w:r>
        <w:rPr>
          <w:rFonts w:ascii="Times New Roman" w:hAnsi="Times New Roman"/>
          <w:sz w:val="26"/>
        </w:rPr>
        <w:t>ходимо избегать попадания прямых солнечных лучей и сквозняков.</w:t>
      </w:r>
    </w:p>
    <w:p w:rsidR="00E86A7E" w:rsidRDefault="00E86A7E" w:rsidP="00E86A7E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температуре ниже 15</w:t>
      </w:r>
      <w:proofErr w:type="gramStart"/>
      <w:r>
        <w:rPr>
          <w:rFonts w:ascii="Times New Roman" w:hAnsi="Times New Roman"/>
          <w:sz w:val="26"/>
        </w:rPr>
        <w:t xml:space="preserve"> °С</w:t>
      </w:r>
      <w:proofErr w:type="gramEnd"/>
      <w:r>
        <w:rPr>
          <w:rFonts w:ascii="Times New Roman" w:hAnsi="Times New Roman"/>
          <w:sz w:val="26"/>
        </w:rPr>
        <w:t xml:space="preserve"> допускается увеличение времени сушки до 24 часов.</w:t>
      </w:r>
    </w:p>
    <w:p w:rsidR="00E86A7E" w:rsidRPr="005E5F4B" w:rsidRDefault="00E86A7E" w:rsidP="00E86A7E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</w:t>
      </w:r>
      <w:r w:rsidRPr="005E5F4B">
        <w:rPr>
          <w:rFonts w:ascii="Times New Roman" w:hAnsi="Times New Roman"/>
          <w:sz w:val="26"/>
        </w:rPr>
        <w:t>азурь</w:t>
      </w:r>
      <w:r>
        <w:rPr>
          <w:rFonts w:ascii="Times New Roman" w:hAnsi="Times New Roman"/>
          <w:sz w:val="26"/>
        </w:rPr>
        <w:t>-финиш</w:t>
      </w:r>
      <w:r w:rsidRPr="005E5F4B">
        <w:rPr>
          <w:rFonts w:ascii="Times New Roman" w:hAnsi="Times New Roman"/>
          <w:sz w:val="26"/>
        </w:rPr>
        <w:t xml:space="preserve"> наносят </w:t>
      </w:r>
      <w:r>
        <w:rPr>
          <w:rFonts w:ascii="Times New Roman" w:hAnsi="Times New Roman"/>
          <w:sz w:val="26"/>
        </w:rPr>
        <w:t xml:space="preserve">кистью </w:t>
      </w:r>
      <w:r w:rsidRPr="005E5F4B">
        <w:rPr>
          <w:rFonts w:ascii="Times New Roman" w:hAnsi="Times New Roman"/>
          <w:sz w:val="26"/>
        </w:rPr>
        <w:t>на поверхность, с предварительно высуше</w:t>
      </w:r>
      <w:r w:rsidRPr="005E5F4B"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ной</w:t>
      </w:r>
      <w:r w:rsidRPr="005E5F4B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краской или </w:t>
      </w:r>
      <w:proofErr w:type="spellStart"/>
      <w:proofErr w:type="gramStart"/>
      <w:r>
        <w:rPr>
          <w:rFonts w:ascii="Times New Roman" w:hAnsi="Times New Roman"/>
          <w:sz w:val="26"/>
        </w:rPr>
        <w:t>дизайн-лазурью</w:t>
      </w:r>
      <w:proofErr w:type="spellEnd"/>
      <w:proofErr w:type="gramEnd"/>
      <w:r w:rsidRPr="005E5F4B">
        <w:rPr>
          <w:rFonts w:ascii="Times New Roman" w:hAnsi="Times New Roman"/>
          <w:sz w:val="26"/>
        </w:rPr>
        <w:t xml:space="preserve">. </w:t>
      </w:r>
    </w:p>
    <w:p w:rsidR="00E86A7E" w:rsidRPr="00A24FB8" w:rsidRDefault="00E86A7E" w:rsidP="00E86A7E">
      <w:pPr>
        <w:pStyle w:val="a9"/>
        <w:spacing w:line="276" w:lineRule="auto"/>
        <w:rPr>
          <w:sz w:val="26"/>
          <w:szCs w:val="26"/>
        </w:rPr>
      </w:pPr>
      <w:r>
        <w:rPr>
          <w:sz w:val="26"/>
        </w:rPr>
        <w:tab/>
        <w:t xml:space="preserve">Расход </w:t>
      </w:r>
      <w:proofErr w:type="spellStart"/>
      <w:r>
        <w:rPr>
          <w:sz w:val="26"/>
        </w:rPr>
        <w:t>лазури-финиш</w:t>
      </w:r>
      <w:proofErr w:type="spellEnd"/>
      <w:r>
        <w:rPr>
          <w:sz w:val="26"/>
        </w:rPr>
        <w:t xml:space="preserve"> при нанесении на гладкую поверхность в один слой составляет </w:t>
      </w:r>
      <w:r w:rsidRPr="00A24FB8">
        <w:rPr>
          <w:sz w:val="26"/>
        </w:rPr>
        <w:t>150-200</w:t>
      </w:r>
      <w:r>
        <w:rPr>
          <w:sz w:val="26"/>
        </w:rPr>
        <w:t xml:space="preserve"> г/м</w:t>
      </w:r>
      <w:proofErr w:type="gramStart"/>
      <w:r>
        <w:rPr>
          <w:sz w:val="26"/>
          <w:vertAlign w:val="superscript"/>
        </w:rPr>
        <w:t>2</w:t>
      </w:r>
      <w:proofErr w:type="gramEnd"/>
      <w:r>
        <w:rPr>
          <w:sz w:val="26"/>
        </w:rPr>
        <w:t>.</w:t>
      </w:r>
    </w:p>
    <w:p w:rsidR="00E86A7E" w:rsidRDefault="00E86A7E" w:rsidP="00E86A7E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При нанесении </w:t>
      </w:r>
      <w:proofErr w:type="spellStart"/>
      <w:proofErr w:type="gramStart"/>
      <w:r>
        <w:rPr>
          <w:rFonts w:ascii="Times New Roman" w:hAnsi="Times New Roman"/>
          <w:sz w:val="26"/>
        </w:rPr>
        <w:t>лазури-финиш</w:t>
      </w:r>
      <w:proofErr w:type="spellEnd"/>
      <w:proofErr w:type="gramEnd"/>
      <w:r>
        <w:rPr>
          <w:rFonts w:ascii="Times New Roman" w:hAnsi="Times New Roman"/>
          <w:sz w:val="26"/>
        </w:rPr>
        <w:t xml:space="preserve"> на шероховатые поверхности расход увелич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вается.</w:t>
      </w:r>
    </w:p>
    <w:p w:rsidR="00E86A7E" w:rsidRDefault="00E86A7E" w:rsidP="00E86A7E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Точный расход определяется путем пробного окрашивания.</w:t>
      </w:r>
    </w:p>
    <w:p w:rsidR="00E86A7E" w:rsidRDefault="00E86A7E" w:rsidP="00E86A7E">
      <w:pPr>
        <w:pStyle w:val="a5"/>
        <w:spacing w:line="276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>Меры предосторожности</w:t>
      </w:r>
      <w:r>
        <w:rPr>
          <w:rFonts w:ascii="Times New Roman" w:hAnsi="Times New Roman"/>
          <w:sz w:val="26"/>
        </w:rPr>
        <w:t>: Окрасочные работы следует производить на открытом воздухе или хорошо проветриваемом помещении, для защиты рук прим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нять защитные перчатки. После работы руки вымыть с мылом, кисти и инструме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 xml:space="preserve">ты промыть водой. </w:t>
      </w:r>
    </w:p>
    <w:p w:rsidR="00E86A7E" w:rsidRDefault="00E86A7E" w:rsidP="00E86A7E">
      <w:pPr>
        <w:pStyle w:val="a5"/>
        <w:spacing w:line="276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Хранить в плотно закрытой таре, предохраняя от влаги, тепла и прямых со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 xml:space="preserve">нечных лучей при температуре не ниже 5 °С. </w:t>
      </w:r>
    </w:p>
    <w:p w:rsidR="00E86A7E" w:rsidRPr="00E86A7E" w:rsidRDefault="00E86A7E" w:rsidP="00E86A7E">
      <w:pPr>
        <w:pStyle w:val="a5"/>
        <w:spacing w:line="276" w:lineRule="auto"/>
        <w:ind w:firstLine="709"/>
        <w:rPr>
          <w:rFonts w:ascii="Times New Roman" w:hAnsi="Times New Roman"/>
          <w:b/>
          <w:sz w:val="26"/>
        </w:rPr>
      </w:pPr>
      <w:r w:rsidRPr="00E86A7E">
        <w:rPr>
          <w:rFonts w:ascii="Times New Roman" w:hAnsi="Times New Roman"/>
          <w:b/>
          <w:sz w:val="26"/>
        </w:rPr>
        <w:t>НЕ ЗАМОРАЖИВАТЬ!</w:t>
      </w:r>
    </w:p>
    <w:p w:rsidR="00E86A7E" w:rsidRPr="00E86A7E" w:rsidRDefault="00E86A7E" w:rsidP="00E86A7E">
      <w:pPr>
        <w:pStyle w:val="a5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E86A7E">
        <w:rPr>
          <w:rFonts w:ascii="Times New Roman" w:hAnsi="Times New Roman"/>
          <w:b/>
          <w:sz w:val="26"/>
          <w:szCs w:val="26"/>
        </w:rPr>
        <w:t>ВНИМАНИЕ:</w:t>
      </w:r>
      <w:r w:rsidRPr="00E86A7E">
        <w:rPr>
          <w:rFonts w:ascii="Times New Roman" w:hAnsi="Times New Roman"/>
          <w:sz w:val="26"/>
          <w:szCs w:val="26"/>
        </w:rPr>
        <w:t xml:space="preserve"> Жидкое калийное стекло вступает в химическую реакцию со стеклом, керамикой, глазурью, металлами, лаковыми покрытиями и пр. Закрыть (оклеить) элементы, которые могут быть запачканы. Загрязнения устранять неме</w:t>
      </w:r>
      <w:r w:rsidRPr="00E86A7E">
        <w:rPr>
          <w:rFonts w:ascii="Times New Roman" w:hAnsi="Times New Roman"/>
          <w:sz w:val="26"/>
          <w:szCs w:val="26"/>
        </w:rPr>
        <w:t>д</w:t>
      </w:r>
      <w:r w:rsidRPr="00E86A7E">
        <w:rPr>
          <w:rFonts w:ascii="Times New Roman" w:hAnsi="Times New Roman"/>
          <w:sz w:val="26"/>
          <w:szCs w:val="26"/>
        </w:rPr>
        <w:t>ленно. Использовать защитные тенты (сетки) на лесах.</w:t>
      </w:r>
    </w:p>
    <w:p w:rsidR="00091426" w:rsidRDefault="00091426"/>
    <w:sectPr w:rsidR="00091426" w:rsidSect="00E86A7E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6A7E"/>
    <w:rsid w:val="00091426"/>
    <w:rsid w:val="000D4DB5"/>
    <w:rsid w:val="001517B6"/>
    <w:rsid w:val="001D53EB"/>
    <w:rsid w:val="001E159A"/>
    <w:rsid w:val="003E19D1"/>
    <w:rsid w:val="004D2B7B"/>
    <w:rsid w:val="005A1010"/>
    <w:rsid w:val="005C40F5"/>
    <w:rsid w:val="007966A6"/>
    <w:rsid w:val="009C2975"/>
    <w:rsid w:val="00BD5452"/>
    <w:rsid w:val="00C502DF"/>
    <w:rsid w:val="00CC2C53"/>
    <w:rsid w:val="00E86A7E"/>
    <w:rsid w:val="00FB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7E"/>
    <w:pPr>
      <w:spacing w:before="0" w:beforeAutospacing="0" w:after="0" w:afterAutospacing="0"/>
    </w:pPr>
    <w:rPr>
      <w:sz w:val="26"/>
    </w:rPr>
  </w:style>
  <w:style w:type="paragraph" w:styleId="1">
    <w:name w:val="heading 1"/>
    <w:basedOn w:val="a"/>
    <w:next w:val="a"/>
    <w:link w:val="10"/>
    <w:qFormat/>
    <w:rsid w:val="000D4DB5"/>
    <w:pPr>
      <w:keepNext/>
      <w:spacing w:before="100" w:beforeAutospacing="1" w:after="100" w:afterAutospacing="1"/>
      <w:ind w:firstLine="4678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0D4DB5"/>
    <w:pPr>
      <w:keepNext/>
      <w:spacing w:before="100" w:beforeAutospacing="1" w:after="100" w:afterAutospacing="1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0D4DB5"/>
    <w:pPr>
      <w:keepNext/>
      <w:spacing w:before="100" w:beforeAutospacing="1" w:after="100" w:afterAutospacing="1"/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D4DB5"/>
    <w:pPr>
      <w:keepNext/>
      <w:spacing w:before="100" w:beforeAutospacing="1" w:after="100" w:afterAutospacing="1"/>
      <w:ind w:firstLine="851"/>
      <w:jc w:val="right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0D4DB5"/>
    <w:pPr>
      <w:keepNext/>
      <w:spacing w:before="100" w:beforeAutospacing="1" w:after="100" w:afterAutospacing="1"/>
      <w:jc w:val="center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qFormat/>
    <w:rsid w:val="000D4DB5"/>
    <w:pPr>
      <w:keepNext/>
      <w:spacing w:before="100" w:beforeAutospacing="1" w:after="100" w:afterAutospacing="1"/>
      <w:jc w:val="both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link w:val="70"/>
    <w:qFormat/>
    <w:rsid w:val="000D4DB5"/>
    <w:pPr>
      <w:keepNext/>
      <w:spacing w:before="100" w:beforeAutospacing="1" w:after="100" w:afterAutospacing="1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0D4DB5"/>
    <w:pPr>
      <w:keepNext/>
      <w:spacing w:before="100" w:beforeAutospacing="1" w:after="100" w:afterAutospacing="1"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link w:val="90"/>
    <w:qFormat/>
    <w:rsid w:val="000D4DB5"/>
    <w:pPr>
      <w:keepNext/>
      <w:spacing w:before="100" w:beforeAutospacing="1" w:after="100" w:afterAutospacing="1"/>
      <w:ind w:left="330" w:hanging="330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DB5"/>
    <w:rPr>
      <w:rFonts w:ascii="Arial" w:hAnsi="Arial"/>
      <w:sz w:val="24"/>
    </w:rPr>
  </w:style>
  <w:style w:type="character" w:customStyle="1" w:styleId="20">
    <w:name w:val="Заголовок 2 Знак"/>
    <w:basedOn w:val="a0"/>
    <w:link w:val="2"/>
    <w:rsid w:val="000D4DB5"/>
    <w:rPr>
      <w:rFonts w:ascii="Arial" w:hAnsi="Arial"/>
      <w:sz w:val="24"/>
    </w:rPr>
  </w:style>
  <w:style w:type="character" w:customStyle="1" w:styleId="30">
    <w:name w:val="Заголовок 3 Знак"/>
    <w:basedOn w:val="a0"/>
    <w:link w:val="3"/>
    <w:rsid w:val="000D4DB5"/>
    <w:rPr>
      <w:sz w:val="24"/>
    </w:rPr>
  </w:style>
  <w:style w:type="character" w:customStyle="1" w:styleId="40">
    <w:name w:val="Заголовок 4 Знак"/>
    <w:basedOn w:val="a0"/>
    <w:link w:val="4"/>
    <w:rsid w:val="000D4DB5"/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0D4DB5"/>
    <w:rPr>
      <w:rFonts w:ascii="Arial" w:hAnsi="Arial"/>
      <w:sz w:val="24"/>
    </w:rPr>
  </w:style>
  <w:style w:type="character" w:customStyle="1" w:styleId="60">
    <w:name w:val="Заголовок 6 Знак"/>
    <w:basedOn w:val="a0"/>
    <w:link w:val="6"/>
    <w:rsid w:val="000D4DB5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0D4DB5"/>
    <w:rPr>
      <w:rFonts w:ascii="Arial" w:hAnsi="Arial"/>
      <w:b/>
      <w:sz w:val="24"/>
    </w:rPr>
  </w:style>
  <w:style w:type="character" w:customStyle="1" w:styleId="80">
    <w:name w:val="Заголовок 8 Знак"/>
    <w:basedOn w:val="a0"/>
    <w:link w:val="8"/>
    <w:rsid w:val="000D4DB5"/>
    <w:rPr>
      <w:rFonts w:ascii="Arial" w:hAnsi="Arial"/>
      <w:sz w:val="24"/>
    </w:rPr>
  </w:style>
  <w:style w:type="character" w:customStyle="1" w:styleId="90">
    <w:name w:val="Заголовок 9 Знак"/>
    <w:basedOn w:val="a0"/>
    <w:link w:val="9"/>
    <w:rsid w:val="000D4DB5"/>
    <w:rPr>
      <w:rFonts w:ascii="Arial" w:hAnsi="Arial"/>
      <w:b/>
      <w:sz w:val="24"/>
    </w:rPr>
  </w:style>
  <w:style w:type="paragraph" w:styleId="a3">
    <w:name w:val="Title"/>
    <w:basedOn w:val="a"/>
    <w:link w:val="a4"/>
    <w:qFormat/>
    <w:rsid w:val="000D4DB5"/>
    <w:pPr>
      <w:spacing w:before="100" w:beforeAutospacing="1" w:after="100" w:afterAutospacing="1"/>
      <w:jc w:val="center"/>
    </w:pPr>
    <w:rPr>
      <w:rFonts w:ascii="Arial" w:hAnsi="Arial"/>
      <w:sz w:val="24"/>
    </w:rPr>
  </w:style>
  <w:style w:type="character" w:customStyle="1" w:styleId="a4">
    <w:name w:val="Название Знак"/>
    <w:basedOn w:val="a0"/>
    <w:link w:val="a3"/>
    <w:rsid w:val="000D4DB5"/>
    <w:rPr>
      <w:rFonts w:ascii="Arial" w:hAnsi="Arial"/>
      <w:sz w:val="24"/>
    </w:rPr>
  </w:style>
  <w:style w:type="paragraph" w:styleId="a5">
    <w:name w:val="Body Text"/>
    <w:basedOn w:val="a"/>
    <w:link w:val="a6"/>
    <w:rsid w:val="00E86A7E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rsid w:val="00E86A7E"/>
    <w:rPr>
      <w:rFonts w:ascii="Arial" w:hAnsi="Arial"/>
      <w:sz w:val="24"/>
    </w:rPr>
  </w:style>
  <w:style w:type="paragraph" w:styleId="a7">
    <w:name w:val="Body Text Indent"/>
    <w:basedOn w:val="a"/>
    <w:link w:val="a8"/>
    <w:uiPriority w:val="99"/>
    <w:unhideWhenUsed/>
    <w:rsid w:val="00E86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86A7E"/>
    <w:rPr>
      <w:sz w:val="26"/>
    </w:rPr>
  </w:style>
  <w:style w:type="paragraph" w:styleId="a9">
    <w:name w:val="annotation text"/>
    <w:basedOn w:val="a"/>
    <w:link w:val="aa"/>
    <w:uiPriority w:val="99"/>
    <w:unhideWhenUsed/>
    <w:rsid w:val="00E86A7E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rsid w:val="00E86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</dc:creator>
  <cp:lastModifiedBy>TO1</cp:lastModifiedBy>
  <cp:revision>1</cp:revision>
  <dcterms:created xsi:type="dcterms:W3CDTF">2018-09-18T11:22:00Z</dcterms:created>
  <dcterms:modified xsi:type="dcterms:W3CDTF">2018-09-18T11:23:00Z</dcterms:modified>
</cp:coreProperties>
</file>